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C3196" w14:textId="24AA23A9" w:rsidR="00223FBB" w:rsidRPr="00223FBB" w:rsidRDefault="00223FBB" w:rsidP="00223FBB">
      <w:pPr>
        <w:rPr>
          <w:rFonts w:ascii="Courier New" w:hAnsi="Courier New" w:cs="Courier New"/>
          <w:sz w:val="20"/>
          <w:szCs w:val="20"/>
        </w:rPr>
      </w:pPr>
      <w:r w:rsidRPr="00223FBB">
        <w:rPr>
          <w:rFonts w:ascii="Courier New" w:hAnsi="Courier New" w:cs="Courier New"/>
          <w:sz w:val="20"/>
          <w:szCs w:val="20"/>
        </w:rPr>
        <w:t>&gt;</w:t>
      </w:r>
      <w:r>
        <w:rPr>
          <w:rFonts w:ascii="Courier New" w:hAnsi="Courier New" w:cs="Courier New"/>
          <w:sz w:val="20"/>
          <w:szCs w:val="20"/>
        </w:rPr>
        <w:t xml:space="preserve">Inocybe </w:t>
      </w:r>
      <w:r w:rsidR="00B477AB">
        <w:rPr>
          <w:rFonts w:ascii="Courier New" w:hAnsi="Courier New" w:cs="Courier New"/>
          <w:sz w:val="20"/>
          <w:szCs w:val="20"/>
        </w:rPr>
        <w:t xml:space="preserve">semifulva </w:t>
      </w:r>
      <w:r w:rsidRPr="00223FBB">
        <w:rPr>
          <w:rFonts w:ascii="Courier New" w:hAnsi="Courier New" w:cs="Courier New"/>
          <w:sz w:val="20"/>
          <w:szCs w:val="20"/>
        </w:rPr>
        <w:t>ERD-10034_ITS1F</w:t>
      </w:r>
    </w:p>
    <w:p w14:paraId="28431B78" w14:textId="6AA6F8D5" w:rsidR="00113286" w:rsidRDefault="00223FBB" w:rsidP="00223FBB">
      <w:pPr>
        <w:rPr>
          <w:rFonts w:ascii="Courier New" w:hAnsi="Courier New" w:cs="Courier New"/>
          <w:sz w:val="20"/>
          <w:szCs w:val="20"/>
        </w:rPr>
      </w:pPr>
      <w:r w:rsidRPr="00223FBB">
        <w:rPr>
          <w:rFonts w:ascii="Courier New" w:hAnsi="Courier New" w:cs="Courier New"/>
          <w:sz w:val="20"/>
          <w:szCs w:val="20"/>
        </w:rPr>
        <w:t>AGGATCATTATTGAATAAACTTGAACAGGCTGTTGCTGGTCTCCTCTGGGGGATTATGTGCACGCTTGTCTCATCTTTGTTATTTCTCCAACACTGTGCACCTTTTGTAGACCCTGGAGCTTTCTGGATTTTCTGAAAATTCGAGTCAGGACTGCTGTTGCTGTAAAAAGTCCAGCTTTGCCTTGCATTTCCAGGGTTCTATGTCATTTTTCACAAACCTCATATGTTTAGAATGTTTGGAAAATATAAAATATAAATATACAACTTTCAGCAACGGATCTCTTGGCTCTCGCATCGATGAAGAACGCAGCGAAATGCGATAAGTAATGTGAATTGCAGAATTCAGTGAATCATCGAATCTTTGAACGCATCTTGCGCTCCTTGGTATTCCGAGGAGCATGCCTGTTTGAGTGTCATTTAACTTCTCAAACCACATCAGATTGATGTTGGCTTGGATGTGGGGGTTGTTTTTGCAGGCTTTCTTGTAGAAGGTCGGCTCCCCTGAAATGAATTAGTGGTATCTGAGGCTACTACTGTGGGTGTGATAACTATCTATGCCTTTGGTATGCCGCATGAACAGATTACACCGCTTCTAACAAAACAAATGTTGATAAATTTGACCTCAAATCAGGTAGGACTACCCGCTGAACTTAAGCATATCAA</w:t>
      </w:r>
    </w:p>
    <w:p w14:paraId="69A366CE" w14:textId="68CE3BD4" w:rsidR="00223FBB" w:rsidRPr="00223FBB" w:rsidRDefault="00223FBB" w:rsidP="00223FBB">
      <w:pPr>
        <w:rPr>
          <w:rFonts w:ascii="Courier New" w:hAnsi="Courier New" w:cs="Courier New"/>
          <w:sz w:val="20"/>
          <w:szCs w:val="20"/>
        </w:rPr>
      </w:pPr>
      <w:r w:rsidRPr="00223FBB">
        <w:rPr>
          <w:rFonts w:ascii="Courier New" w:hAnsi="Courier New" w:cs="Courier New"/>
          <w:sz w:val="20"/>
          <w:szCs w:val="20"/>
        </w:rPr>
        <w:t>&gt;</w:t>
      </w:r>
      <w:r w:rsidR="00B477AB">
        <w:rPr>
          <w:rFonts w:ascii="Courier New" w:hAnsi="Courier New" w:cs="Courier New"/>
          <w:sz w:val="20"/>
          <w:szCs w:val="20"/>
        </w:rPr>
        <w:t xml:space="preserve">Inocybe semifulva </w:t>
      </w:r>
      <w:r w:rsidRPr="00223FBB">
        <w:rPr>
          <w:rFonts w:ascii="Courier New" w:hAnsi="Courier New" w:cs="Courier New"/>
          <w:sz w:val="20"/>
          <w:szCs w:val="20"/>
        </w:rPr>
        <w:t>ERD-10034_ITS4</w:t>
      </w:r>
    </w:p>
    <w:p w14:paraId="3A559015" w14:textId="3CABDBF5" w:rsidR="00223FBB" w:rsidRDefault="00223FBB" w:rsidP="00223FBB">
      <w:pPr>
        <w:rPr>
          <w:rFonts w:ascii="Courier New" w:hAnsi="Courier New" w:cs="Courier New"/>
          <w:sz w:val="20"/>
          <w:szCs w:val="20"/>
        </w:rPr>
      </w:pPr>
      <w:r w:rsidRPr="00223FBB">
        <w:rPr>
          <w:rFonts w:ascii="Courier New" w:hAnsi="Courier New" w:cs="Courier New"/>
          <w:sz w:val="20"/>
          <w:szCs w:val="20"/>
        </w:rPr>
        <w:t>GGAAGTAAAAGTCGTAACAAGGTTTCCGTAGGTGAACCTGCGGAAGGATCATTATTGAATAAACTTGAACAGGCTGTTGCTGGTCTCCTCTGGGGGATTATGTGCACGCTTGTCTCATCTTTGTTATTTCTCCAACACTGTGCACCTTTTGTAGACCCTGGAGCTTTCTGGATTTTCTGAAAATTCGAGTCAGGACTGCTGTTGCTGTAAAAAGTCCAGCTTTGCCTTGCATTTCCAGGGTTCTATGTCATTTTTCACAAACCTCATATGTTTAGAATGTTTGGAAAATATAAAATATAAATATACAACTTTCAGCAACGGATCTCTTGGCTCTCGCATCGATGAAGAACGCAGCGAAATGCGATAAGTAATGTGAATTGCAGAATTCAGTGAATCATCGAATCTTTGAACGCATCTTGCGCTCCTTGGTATTCCGAGGAGCATGCCTGTTTGAGTGTCATTTAACTTCTCAAACCACATCAGATTGATGTTGGCTTGGATGTGGGGGTTGTTTTTGCAGGCTTTCTTGTAGAAGGTCGGCTCCCCTGAAATGAATTAGTGGTATCTGAGGCTACTACTGTGGGTGTGATAACTATCTATGCCTTTGGTATGCCGCATGAACAGATTACACCGCTTCTAACAAAACAAATGTTGATAAATTTGACCTC</w:t>
      </w:r>
    </w:p>
    <w:p w14:paraId="6EA90CBD" w14:textId="77777777" w:rsidR="00223FBB" w:rsidRDefault="00223FBB" w:rsidP="00223FBB">
      <w:pPr>
        <w:rPr>
          <w:rFonts w:ascii="Courier New" w:hAnsi="Courier New" w:cs="Courier New"/>
          <w:sz w:val="20"/>
          <w:szCs w:val="20"/>
        </w:rPr>
      </w:pPr>
    </w:p>
    <w:p w14:paraId="47681A05" w14:textId="145A1AD1" w:rsidR="00223FBB" w:rsidRPr="00223FBB" w:rsidRDefault="00223FBB" w:rsidP="00223FBB">
      <w:pPr>
        <w:rPr>
          <w:rFonts w:ascii="Courier New" w:hAnsi="Courier New" w:cs="Courier New"/>
          <w:sz w:val="20"/>
          <w:szCs w:val="20"/>
        </w:rPr>
      </w:pPr>
      <w:r w:rsidRPr="00223FBB">
        <w:rPr>
          <w:rFonts w:ascii="Courier New" w:hAnsi="Courier New" w:cs="Courier New"/>
          <w:sz w:val="20"/>
          <w:szCs w:val="20"/>
        </w:rPr>
        <w:t>&gt;</w:t>
      </w:r>
      <w:r w:rsidR="00B477AB">
        <w:rPr>
          <w:rFonts w:ascii="Courier New" w:hAnsi="Courier New" w:cs="Courier New"/>
          <w:sz w:val="20"/>
          <w:szCs w:val="20"/>
        </w:rPr>
        <w:t xml:space="preserve">Inocybe senifulva </w:t>
      </w:r>
      <w:r w:rsidRPr="00223FBB">
        <w:rPr>
          <w:rFonts w:ascii="Courier New" w:hAnsi="Courier New" w:cs="Courier New"/>
          <w:sz w:val="20"/>
          <w:szCs w:val="20"/>
        </w:rPr>
        <w:t>ERD-10034</w:t>
      </w:r>
      <w:r>
        <w:rPr>
          <w:rFonts w:ascii="Courier New" w:hAnsi="Courier New" w:cs="Courier New"/>
          <w:sz w:val="20"/>
          <w:szCs w:val="20"/>
        </w:rPr>
        <w:t>-consensus</w:t>
      </w:r>
    </w:p>
    <w:p w14:paraId="3D8C01B5" w14:textId="7FBAFE51" w:rsidR="00223FBB" w:rsidRPr="00223FBB" w:rsidRDefault="00223FBB" w:rsidP="00223FBB">
      <w:pPr>
        <w:rPr>
          <w:rFonts w:ascii="Courier New" w:hAnsi="Courier New" w:cs="Courier New"/>
          <w:sz w:val="20"/>
          <w:szCs w:val="20"/>
        </w:rPr>
      </w:pPr>
      <w:r w:rsidRPr="00223FBB">
        <w:rPr>
          <w:rFonts w:ascii="Courier New" w:hAnsi="Courier New" w:cs="Courier New"/>
          <w:sz w:val="20"/>
          <w:szCs w:val="20"/>
        </w:rPr>
        <w:t>GGAAGTAAAAGTCGTAACAAGGTTTCCGTAGGTGAACCTGCGGAAGGATCATTATTGAATAAACTTGAACAGGCTGTTGCTGGTCTCCTCTGGGGGATTATGTGCACGCTTGTCTCATCTTTGTTATTTCTCCAACACTGTGCACCTTTTGTAGACCCTGGAGCTTTCTGGATTTTCTGAAAATTCGAGTCAGGACTGCTGTTGCTGTAAAAAGTCCAGCTTTGCCTTGCATTTCCAGGGTTCTATGTCATTTTTCACAAACCTCATATGTTTAGAATGTTTGGAAAATATAAAATATAAATATACAACTTTCAGCAACGGATCTCTTGGCTCTCGCATCGATGAAGAACGCAGCGAAATGCGATAAGTAATGTGAATTGCAGAATTCAGTGAATCATCGAATCTTTGAACGCATCTTGCGCTCCTTGGTATTCCGAGGAGCATGCCTGTTTGAGTGTCATTTAACTTCTCAAACCACATCAGATTGATGTTGGCTTGGATGTGGGGGTTGTTTTTGCAGGCTTTCTTGTAGAAGGTCGGCTCCCCTGAAATGAATTAGTGGTATCTGAGGCTACTACTGTGGGTGTGATAACTATCTATGCCTTTGGTATGCCGCATGAACAGATTACACCGCTTCTAACAAAACAAATGTTGATAAATTTGACCTCAAATCAGGTAGGACTACCCGCTGAACTTAAGCATATCAA</w:t>
      </w:r>
    </w:p>
    <w:sectPr w:rsidR="00223FBB" w:rsidRPr="00223F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FBB"/>
    <w:rsid w:val="00113286"/>
    <w:rsid w:val="00223FBB"/>
    <w:rsid w:val="00455423"/>
    <w:rsid w:val="006341C9"/>
    <w:rsid w:val="006B4F01"/>
    <w:rsid w:val="009223A0"/>
    <w:rsid w:val="00B477AB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7368"/>
  <w15:chartTrackingRefBased/>
  <w15:docId w15:val="{5C894E26-A0E6-4377-B683-434CC423C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23F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23F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23F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23F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23F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23F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23F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23F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23F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23FB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23FB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23FBB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23FBB"/>
    <w:rPr>
      <w:rFonts w:eastAsiaTheme="majorEastAsia" w:cstheme="majorBidi"/>
      <w:i/>
      <w:iCs/>
      <w:color w:val="0F4761" w:themeColor="accent1" w:themeShade="BF"/>
      <w:kern w:val="0"/>
      <w:sz w:val="28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23FBB"/>
    <w:rPr>
      <w:rFonts w:eastAsiaTheme="majorEastAsia" w:cstheme="majorBidi"/>
      <w:color w:val="0F4761" w:themeColor="accent1" w:themeShade="BF"/>
      <w:kern w:val="0"/>
      <w:sz w:val="28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23FBB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23FBB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23FBB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23FBB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223F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23FB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223F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23FB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223F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23FBB"/>
    <w:rPr>
      <w:i/>
      <w:iCs/>
      <w:color w:val="404040" w:themeColor="text1" w:themeTint="BF"/>
      <w:kern w:val="0"/>
      <w:sz w:val="28"/>
      <w14:ligatures w14:val="none"/>
    </w:rPr>
  </w:style>
  <w:style w:type="paragraph" w:styleId="Prrafodelista">
    <w:name w:val="List Paragraph"/>
    <w:basedOn w:val="Normal"/>
    <w:uiPriority w:val="34"/>
    <w:qFormat/>
    <w:rsid w:val="00223FB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23FB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23F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23FBB"/>
    <w:rPr>
      <w:i/>
      <w:iCs/>
      <w:color w:val="0F4761" w:themeColor="accent1" w:themeShade="BF"/>
      <w:kern w:val="0"/>
      <w:sz w:val="28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223F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330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1</cp:revision>
  <dcterms:created xsi:type="dcterms:W3CDTF">2025-04-15T09:43:00Z</dcterms:created>
  <dcterms:modified xsi:type="dcterms:W3CDTF">2025-04-15T09:55:00Z</dcterms:modified>
</cp:coreProperties>
</file>